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3D70DE64" w:rsidR="0020640C" w:rsidRPr="00FB74B2" w:rsidRDefault="00F07E78" w:rsidP="1963F5CF">
      <w:pPr>
        <w:pStyle w:val="Header"/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</w:pPr>
      <w:r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Job Description</w:t>
      </w:r>
      <w:r w:rsidR="00B431B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– </w:t>
      </w:r>
      <w:r w:rsidR="00545652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Client / Property Management Accountant</w:t>
      </w:r>
      <w:r w:rsidR="647D771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FB74B2" w14:paraId="7F77939E" w14:textId="77777777" w:rsidTr="1963F5CF">
        <w:tc>
          <w:tcPr>
            <w:tcW w:w="2377" w:type="dxa"/>
            <w:shd w:val="clear" w:color="auto" w:fill="8B307F" w:themeFill="background2"/>
          </w:tcPr>
          <w:p w14:paraId="629E7513" w14:textId="77777777" w:rsidR="00CC79C9" w:rsidRPr="00FB74B2" w:rsidRDefault="00CC79C9" w:rsidP="0037717D">
            <w:pPr>
              <w:pStyle w:val="Heading1"/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  <w:t>Job Title</w:t>
            </w:r>
          </w:p>
        </w:tc>
        <w:tc>
          <w:tcPr>
            <w:tcW w:w="7763" w:type="dxa"/>
          </w:tcPr>
          <w:p w14:paraId="73FE57B4" w14:textId="604C329C" w:rsidR="00CC79C9" w:rsidRPr="00901350" w:rsidRDefault="00545652" w:rsidP="1963F5CF">
            <w:pPr>
              <w:rPr>
                <w:rFonts w:eastAsia="Times New Roman"/>
                <w:color w:val="171B1D"/>
                <w:lang w:val="en-US"/>
              </w:rPr>
            </w:pPr>
            <w:r>
              <w:rPr>
                <w:rFonts w:eastAsia="Times New Roman"/>
                <w:color w:val="171B1D"/>
                <w:lang w:val="en-US"/>
              </w:rPr>
              <w:t>Client / Property Management Accountant</w:t>
            </w:r>
          </w:p>
        </w:tc>
      </w:tr>
      <w:tr w:rsidR="00CC79C9" w:rsidRPr="00FB74B2" w14:paraId="0A918397" w14:textId="77777777" w:rsidTr="1963F5CF">
        <w:tc>
          <w:tcPr>
            <w:tcW w:w="2377" w:type="dxa"/>
            <w:shd w:val="clear" w:color="auto" w:fill="8B307F" w:themeFill="background2"/>
          </w:tcPr>
          <w:p w14:paraId="2966FEB9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Company</w:t>
            </w:r>
          </w:p>
        </w:tc>
        <w:tc>
          <w:tcPr>
            <w:tcW w:w="7763" w:type="dxa"/>
          </w:tcPr>
          <w:p w14:paraId="6F46CF74" w14:textId="2774E597" w:rsidR="00CC79C9" w:rsidRPr="00901350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901350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901350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901350">
              <w:rPr>
                <w:rFonts w:eastAsia="Times New Roman"/>
                <w:color w:val="171B1D"/>
                <w:lang w:val="en-US"/>
              </w:rPr>
              <w:t>UK</w:t>
            </w:r>
            <w:r w:rsidRPr="00901350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901350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901350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901350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901350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901350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FB74B2" w14:paraId="5FBE2FB0" w14:textId="77777777" w:rsidTr="1963F5CF">
        <w:tc>
          <w:tcPr>
            <w:tcW w:w="2377" w:type="dxa"/>
            <w:shd w:val="clear" w:color="auto" w:fill="8B307F" w:themeFill="background2"/>
          </w:tcPr>
          <w:p w14:paraId="36C077BA" w14:textId="78EA821F" w:rsidR="00F07E78" w:rsidRPr="00FB74B2" w:rsidRDefault="00F07E78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Location</w:t>
            </w:r>
          </w:p>
        </w:tc>
        <w:tc>
          <w:tcPr>
            <w:tcW w:w="7763" w:type="dxa"/>
          </w:tcPr>
          <w:p w14:paraId="10BDE31B" w14:textId="0C6D014C" w:rsidR="00F07E78" w:rsidRPr="00901350" w:rsidRDefault="43D31FD0" w:rsidP="1963F5CF">
            <w:pPr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>London</w:t>
            </w:r>
          </w:p>
        </w:tc>
      </w:tr>
      <w:tr w:rsidR="00CC79C9" w:rsidRPr="00FB74B2" w14:paraId="4E207A0B" w14:textId="77777777" w:rsidTr="1963F5CF">
        <w:tc>
          <w:tcPr>
            <w:tcW w:w="2377" w:type="dxa"/>
            <w:shd w:val="clear" w:color="auto" w:fill="8B307F" w:themeFill="background2"/>
          </w:tcPr>
          <w:p w14:paraId="0B71E172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Line Manager</w:t>
            </w:r>
          </w:p>
        </w:tc>
        <w:tc>
          <w:tcPr>
            <w:tcW w:w="7763" w:type="dxa"/>
          </w:tcPr>
          <w:p w14:paraId="2AE27EA0" w14:textId="720E766B" w:rsidR="00CC79C9" w:rsidRPr="00901350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Head of </w:t>
            </w:r>
            <w:r w:rsidR="00545652" w:rsidRPr="00901350">
              <w:rPr>
                <w:rFonts w:eastAsia="Times New Roman"/>
                <w:color w:val="171B1D"/>
                <w:lang w:val="en-US"/>
              </w:rPr>
              <w:t>Finance</w:t>
            </w:r>
          </w:p>
        </w:tc>
      </w:tr>
      <w:tr w:rsidR="00CC79C9" w:rsidRPr="00FB74B2" w14:paraId="63C27252" w14:textId="77777777" w:rsidTr="1963F5CF">
        <w:trPr>
          <w:trHeight w:val="873"/>
        </w:trPr>
        <w:tc>
          <w:tcPr>
            <w:tcW w:w="2377" w:type="dxa"/>
            <w:shd w:val="clear" w:color="auto" w:fill="8B307F" w:themeFill="background2"/>
          </w:tcPr>
          <w:p w14:paraId="04FE49A2" w14:textId="77777777" w:rsidR="00CC79C9" w:rsidRPr="00FB74B2" w:rsidRDefault="00CC79C9" w:rsidP="0037717D">
            <w:pPr>
              <w:pStyle w:val="BodyText3"/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  <w:t>Essential Duties &amp; Responsibilities</w:t>
            </w:r>
          </w:p>
          <w:p w14:paraId="2A5B6DA5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  <w:p w14:paraId="108A29B6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</w:tc>
        <w:tc>
          <w:tcPr>
            <w:tcW w:w="7763" w:type="dxa"/>
          </w:tcPr>
          <w:p w14:paraId="0B286A16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Preparation and submission of client statements, VAT reports, trial balances, general ledgers and client reports </w:t>
            </w:r>
          </w:p>
          <w:p w14:paraId="287A8930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Action instructions from property manager (PM) / asset manager (AM) which can include </w:t>
            </w:r>
            <w:proofErr w:type="gramStart"/>
            <w:r w:rsidRPr="00524AB9">
              <w:rPr>
                <w:rFonts w:eastAsia="Times New Roman"/>
                <w:color w:val="171B1D"/>
                <w:lang w:val="en-US"/>
              </w:rPr>
              <w:t>creation</w:t>
            </w:r>
            <w:proofErr w:type="gramEnd"/>
            <w:r w:rsidRPr="00524AB9">
              <w:rPr>
                <w:rFonts w:eastAsia="Times New Roman"/>
                <w:color w:val="171B1D"/>
                <w:lang w:val="en-US"/>
              </w:rPr>
              <w:t xml:space="preserve"> of new debtors with new leases, amending accounts etc. </w:t>
            </w:r>
          </w:p>
          <w:p w14:paraId="7FEDBCF1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Prepare completion statements based on details provided by PM/AM and running reports </w:t>
            </w:r>
            <w:proofErr w:type="gramStart"/>
            <w:r w:rsidRPr="00524AB9">
              <w:rPr>
                <w:rFonts w:eastAsia="Times New Roman"/>
                <w:color w:val="171B1D"/>
                <w:lang w:val="en-US"/>
              </w:rPr>
              <w:t>off</w:t>
            </w:r>
            <w:proofErr w:type="gramEnd"/>
            <w:r w:rsidRPr="00524AB9">
              <w:rPr>
                <w:rFonts w:eastAsia="Times New Roman"/>
                <w:color w:val="171B1D"/>
                <w:lang w:val="en-US"/>
              </w:rPr>
              <w:t xml:space="preserve"> the system </w:t>
            </w:r>
          </w:p>
          <w:p w14:paraId="5E7666D4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Raising rent, service charges, insurance and recharged or ad hoc charges to tenants </w:t>
            </w:r>
          </w:p>
          <w:p w14:paraId="7F53C7D3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Raising and payment of void unit service charge liabilities for the client </w:t>
            </w:r>
          </w:p>
          <w:p w14:paraId="4C25F0AC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Entering service charge budgets onto the system and updating apportionments and tenants on account </w:t>
            </w:r>
          </w:p>
          <w:p w14:paraId="668EDC9C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Preparation and reconciliation of annual service charge accounts as well as liaising with the property manager, </w:t>
            </w:r>
            <w:proofErr w:type="spellStart"/>
            <w:r w:rsidRPr="00524AB9">
              <w:rPr>
                <w:rFonts w:eastAsia="Times New Roman"/>
                <w:color w:val="171B1D"/>
                <w:lang w:val="en-US"/>
              </w:rPr>
              <w:t>centre</w:t>
            </w:r>
            <w:proofErr w:type="spellEnd"/>
            <w:r w:rsidRPr="00524AB9">
              <w:rPr>
                <w:rFonts w:eastAsia="Times New Roman"/>
                <w:color w:val="171B1D"/>
                <w:lang w:val="en-US"/>
              </w:rPr>
              <w:t xml:space="preserve"> manager and service charge auditor for the audit </w:t>
            </w:r>
          </w:p>
          <w:p w14:paraId="11B23C9E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proofErr w:type="spellStart"/>
            <w:r w:rsidRPr="00524AB9">
              <w:rPr>
                <w:rFonts w:eastAsia="Times New Roman"/>
                <w:color w:val="171B1D"/>
                <w:lang w:val="en-US"/>
              </w:rPr>
              <w:t>Payover</w:t>
            </w:r>
            <w:proofErr w:type="spellEnd"/>
            <w:r w:rsidRPr="00524AB9">
              <w:rPr>
                <w:rFonts w:eastAsia="Times New Roman"/>
                <w:color w:val="171B1D"/>
                <w:lang w:val="en-US"/>
              </w:rPr>
              <w:t xml:space="preserve"> to the client in line with agreed procedures as well as record on the system </w:t>
            </w:r>
          </w:p>
          <w:p w14:paraId="7DCC3B1B" w14:textId="77777777" w:rsidR="00524AB9" w:rsidRPr="00524AB9" w:rsidRDefault="00524AB9" w:rsidP="00524AB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 xml:space="preserve">Preparation and reconciliation of funding requests to client </w:t>
            </w:r>
          </w:p>
          <w:p w14:paraId="409D0B2C" w14:textId="1F04867A" w:rsidR="00FB74B2" w:rsidRPr="00FB74B2" w:rsidRDefault="00524AB9" w:rsidP="00524AB9">
            <w:pPr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524AB9">
              <w:rPr>
                <w:rFonts w:eastAsia="Times New Roman"/>
                <w:color w:val="171B1D"/>
                <w:lang w:val="en-US"/>
              </w:rPr>
              <w:t>Monthly reconciliation of client bank accounts including investigation and correction of reconciling items</w:t>
            </w:r>
          </w:p>
        </w:tc>
      </w:tr>
      <w:tr w:rsidR="00CC79C9" w:rsidRPr="00FB74B2" w14:paraId="6161E54E" w14:textId="77777777" w:rsidTr="007F717F">
        <w:trPr>
          <w:trHeight w:val="2007"/>
        </w:trPr>
        <w:tc>
          <w:tcPr>
            <w:tcW w:w="2377" w:type="dxa"/>
            <w:shd w:val="clear" w:color="auto" w:fill="8B307F" w:themeFill="background2"/>
          </w:tcPr>
          <w:p w14:paraId="1B6E0E41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Skills &amp; Competencies</w:t>
            </w:r>
          </w:p>
        </w:tc>
        <w:tc>
          <w:tcPr>
            <w:tcW w:w="7763" w:type="dxa"/>
          </w:tcPr>
          <w:p w14:paraId="58518206" w14:textId="77777777" w:rsidR="0067320A" w:rsidRPr="00901350" w:rsidRDefault="0067320A" w:rsidP="0067320A">
            <w:pPr>
              <w:spacing w:after="0" w:line="240" w:lineRule="auto"/>
              <w:rPr>
                <w:rFonts w:eastAsia="Times New Roman"/>
                <w:color w:val="171B1D"/>
                <w:u w:val="single"/>
                <w:lang w:val="en-US"/>
              </w:rPr>
            </w:pPr>
            <w:r w:rsidRPr="00901350">
              <w:rPr>
                <w:rFonts w:eastAsia="Times New Roman"/>
                <w:color w:val="171B1D"/>
                <w:u w:val="single"/>
                <w:lang w:val="en-US"/>
              </w:rPr>
              <w:t>Skills</w:t>
            </w:r>
          </w:p>
          <w:p w14:paraId="50788A9E" w14:textId="476066B8" w:rsidR="007F717F" w:rsidRPr="00901350" w:rsidRDefault="007F717F" w:rsidP="007F717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Well </w:t>
            </w:r>
            <w:proofErr w:type="spellStart"/>
            <w:r w:rsidRPr="00901350">
              <w:rPr>
                <w:rFonts w:eastAsia="Times New Roman"/>
                <w:color w:val="171B1D"/>
                <w:lang w:val="en-US"/>
              </w:rPr>
              <w:t>organised</w:t>
            </w:r>
            <w:proofErr w:type="spellEnd"/>
            <w:r w:rsidRPr="00901350">
              <w:rPr>
                <w:rFonts w:eastAsia="Times New Roman"/>
                <w:color w:val="171B1D"/>
                <w:lang w:val="en-US"/>
              </w:rPr>
              <w:t xml:space="preserve">, able to </w:t>
            </w:r>
            <w:proofErr w:type="spellStart"/>
            <w:r w:rsidRPr="00901350">
              <w:rPr>
                <w:rFonts w:eastAsia="Times New Roman"/>
                <w:color w:val="171B1D"/>
                <w:lang w:val="en-US"/>
              </w:rPr>
              <w:t>prioritise</w:t>
            </w:r>
            <w:proofErr w:type="spellEnd"/>
            <w:r w:rsidRPr="00901350">
              <w:rPr>
                <w:rFonts w:eastAsia="Times New Roman"/>
                <w:color w:val="171B1D"/>
                <w:lang w:val="en-US"/>
              </w:rPr>
              <w:t xml:space="preserve"> tasks and work under pressure on a diverse portfolio </w:t>
            </w:r>
          </w:p>
          <w:p w14:paraId="3B6AC004" w14:textId="77777777" w:rsidR="007F717F" w:rsidRPr="00901350" w:rsidRDefault="007F717F" w:rsidP="007F717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Strong communication skills both verbally and written </w:t>
            </w:r>
          </w:p>
          <w:p w14:paraId="7776CA8C" w14:textId="77777777" w:rsidR="002139F6" w:rsidRPr="00901350" w:rsidRDefault="007F717F" w:rsidP="007F717F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>Proactive individual who can work autonomously but also as part of a larger team</w:t>
            </w:r>
          </w:p>
          <w:p w14:paraId="333EAC88" w14:textId="77777777" w:rsidR="0067320A" w:rsidRPr="00901350" w:rsidRDefault="0067320A" w:rsidP="0067320A">
            <w:p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</w:p>
          <w:p w14:paraId="6DD20DD7" w14:textId="77777777" w:rsidR="0067320A" w:rsidRPr="00901350" w:rsidRDefault="0067320A" w:rsidP="0067320A">
            <w:pPr>
              <w:spacing w:after="0" w:line="240" w:lineRule="auto"/>
              <w:rPr>
                <w:rFonts w:eastAsia="Times New Roman"/>
                <w:color w:val="171B1D"/>
                <w:u w:val="single"/>
                <w:lang w:val="en-US"/>
              </w:rPr>
            </w:pPr>
            <w:proofErr w:type="gramStart"/>
            <w:r w:rsidRPr="00901350">
              <w:rPr>
                <w:rFonts w:eastAsia="Times New Roman"/>
                <w:color w:val="171B1D"/>
                <w:u w:val="single"/>
                <w:lang w:val="en-US"/>
              </w:rPr>
              <w:t>Competencies</w:t>
            </w:r>
            <w:proofErr w:type="gramEnd"/>
          </w:p>
          <w:p w14:paraId="2E86D60A" w14:textId="77777777" w:rsidR="0067320A" w:rsidRPr="00901350" w:rsidRDefault="0067320A" w:rsidP="0067320A">
            <w:p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</w:p>
          <w:p w14:paraId="38639662" w14:textId="2E69DE6D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lastRenderedPageBreak/>
              <w:t xml:space="preserve">Ability to work with the client accountants to find solutions to issues and improve processes </w:t>
            </w:r>
          </w:p>
          <w:p w14:paraId="5F8CEE30" w14:textId="77777777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Ability to set up lease records and process amendments to leases </w:t>
            </w:r>
          </w:p>
          <w:p w14:paraId="3C9A974E" w14:textId="77777777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Ability to identify funds available for transfer to client and reconcile rent balance held </w:t>
            </w:r>
          </w:p>
          <w:p w14:paraId="11AB6C72" w14:textId="77777777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Ability to produce accurate client statements on a timely basis </w:t>
            </w:r>
          </w:p>
          <w:p w14:paraId="786C1479" w14:textId="77777777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Knowledge of how to input service charge budgets and amend apportionments and on account charges </w:t>
            </w:r>
          </w:p>
          <w:p w14:paraId="655A5599" w14:textId="77777777" w:rsidR="0067320A" w:rsidRPr="00901350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Knowledge of how to close </w:t>
            </w:r>
            <w:proofErr w:type="gramStart"/>
            <w:r w:rsidRPr="00901350">
              <w:rPr>
                <w:rFonts w:eastAsia="Times New Roman"/>
                <w:color w:val="171B1D"/>
                <w:lang w:val="en-US"/>
              </w:rPr>
              <w:t>service</w:t>
            </w:r>
            <w:proofErr w:type="gramEnd"/>
            <w:r w:rsidRPr="00901350">
              <w:rPr>
                <w:rFonts w:eastAsia="Times New Roman"/>
                <w:color w:val="171B1D"/>
                <w:lang w:val="en-US"/>
              </w:rPr>
              <w:t xml:space="preserve"> year ends and demand balancing service charges </w:t>
            </w:r>
          </w:p>
          <w:p w14:paraId="66F1B2B6" w14:textId="5592C14C" w:rsidR="0067320A" w:rsidRPr="0067320A" w:rsidRDefault="0067320A" w:rsidP="00673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Ability to reconcile service charges and make the necessary amendments </w:t>
            </w:r>
            <w:proofErr w:type="gramStart"/>
            <w:r w:rsidRPr="00901350">
              <w:rPr>
                <w:rFonts w:eastAsia="Times New Roman"/>
                <w:color w:val="171B1D"/>
                <w:lang w:val="en-US"/>
              </w:rPr>
              <w:t>on</w:t>
            </w:r>
            <w:proofErr w:type="gramEnd"/>
            <w:r w:rsidRPr="00901350">
              <w:rPr>
                <w:rFonts w:eastAsia="Times New Roman"/>
                <w:color w:val="171B1D"/>
                <w:lang w:val="en-US"/>
              </w:rPr>
              <w:t xml:space="preserve"> the system and prepare service charge cash reconciliations</w:t>
            </w:r>
          </w:p>
        </w:tc>
      </w:tr>
      <w:tr w:rsidR="00CC79C9" w:rsidRPr="00FB74B2" w14:paraId="479AEF65" w14:textId="77777777" w:rsidTr="1963F5CF">
        <w:tc>
          <w:tcPr>
            <w:tcW w:w="2377" w:type="dxa"/>
            <w:shd w:val="clear" w:color="auto" w:fill="8B307F" w:themeFill="background2"/>
          </w:tcPr>
          <w:p w14:paraId="03A6BE7A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lastRenderedPageBreak/>
              <w:t>Experience</w:t>
            </w:r>
          </w:p>
        </w:tc>
        <w:tc>
          <w:tcPr>
            <w:tcW w:w="7763" w:type="dxa"/>
          </w:tcPr>
          <w:p w14:paraId="0FFFA25A" w14:textId="77777777" w:rsidR="00901350" w:rsidRPr="00901350" w:rsidRDefault="00901350" w:rsidP="00901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Minimum 5 years commercial property accounting </w:t>
            </w:r>
          </w:p>
          <w:p w14:paraId="5D0408AC" w14:textId="77777777" w:rsidR="00901350" w:rsidRPr="00901350" w:rsidRDefault="00901350" w:rsidP="00901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Preferably with experience </w:t>
            </w:r>
            <w:proofErr w:type="spellStart"/>
            <w:r w:rsidRPr="00901350">
              <w:rPr>
                <w:rFonts w:eastAsia="Times New Roman"/>
                <w:color w:val="171B1D"/>
                <w:lang w:val="en-US"/>
              </w:rPr>
              <w:t>focussed</w:t>
            </w:r>
            <w:proofErr w:type="spellEnd"/>
            <w:r w:rsidRPr="00901350">
              <w:rPr>
                <w:rFonts w:eastAsia="Times New Roman"/>
                <w:color w:val="171B1D"/>
                <w:lang w:val="en-US"/>
              </w:rPr>
              <w:t xml:space="preserve"> on shopping </w:t>
            </w:r>
            <w:proofErr w:type="spellStart"/>
            <w:r w:rsidRPr="00901350">
              <w:rPr>
                <w:rFonts w:eastAsia="Times New Roman"/>
                <w:color w:val="171B1D"/>
                <w:lang w:val="en-US"/>
              </w:rPr>
              <w:t>centres</w:t>
            </w:r>
            <w:proofErr w:type="spellEnd"/>
            <w:r w:rsidRPr="00901350">
              <w:rPr>
                <w:rFonts w:eastAsia="Times New Roman"/>
                <w:color w:val="171B1D"/>
                <w:lang w:val="en-US"/>
              </w:rPr>
              <w:t xml:space="preserve"> </w:t>
            </w:r>
          </w:p>
          <w:p w14:paraId="2EE5F955" w14:textId="7ECD8E3D" w:rsidR="00862977" w:rsidRPr="00901350" w:rsidRDefault="00901350" w:rsidP="0090135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901350">
              <w:rPr>
                <w:rFonts w:eastAsia="Times New Roman"/>
                <w:color w:val="171B1D"/>
                <w:lang w:val="en-US"/>
              </w:rPr>
              <w:t xml:space="preserve">Experience working with Property management software </w:t>
            </w:r>
          </w:p>
        </w:tc>
      </w:tr>
      <w:tr w:rsidR="00CC79C9" w:rsidRPr="00FB74B2" w14:paraId="4755C98C" w14:textId="77777777" w:rsidTr="1963F5CF">
        <w:tc>
          <w:tcPr>
            <w:tcW w:w="2377" w:type="dxa"/>
            <w:shd w:val="clear" w:color="auto" w:fill="8B307F" w:themeFill="background2"/>
          </w:tcPr>
          <w:p w14:paraId="1DDED467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Qualifications</w:t>
            </w:r>
          </w:p>
        </w:tc>
        <w:tc>
          <w:tcPr>
            <w:tcW w:w="7763" w:type="dxa"/>
          </w:tcPr>
          <w:p w14:paraId="08873DAD" w14:textId="5A4786A7" w:rsidR="00066209" w:rsidRPr="00901350" w:rsidRDefault="4340267B" w:rsidP="1963F5CF">
            <w:p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N/A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F266" w14:textId="77777777" w:rsidR="00C667DA" w:rsidRDefault="00C667DA" w:rsidP="0020640C">
      <w:pPr>
        <w:spacing w:after="0" w:line="240" w:lineRule="auto"/>
      </w:pPr>
      <w:r>
        <w:separator/>
      </w:r>
    </w:p>
  </w:endnote>
  <w:endnote w:type="continuationSeparator" w:id="0">
    <w:p w14:paraId="1F9C62E0" w14:textId="77777777" w:rsidR="00C667DA" w:rsidRDefault="00C667DA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F7AE" w14:textId="77777777" w:rsidR="00C667DA" w:rsidRDefault="00C667DA" w:rsidP="0020640C">
      <w:pPr>
        <w:spacing w:after="0" w:line="240" w:lineRule="auto"/>
      </w:pPr>
      <w:r>
        <w:separator/>
      </w:r>
    </w:p>
  </w:footnote>
  <w:footnote w:type="continuationSeparator" w:id="0">
    <w:p w14:paraId="1262099C" w14:textId="77777777" w:rsidR="00C667DA" w:rsidRDefault="00C667DA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ACE5"/>
    <w:multiLevelType w:val="hybridMultilevel"/>
    <w:tmpl w:val="33DCD1E0"/>
    <w:lvl w:ilvl="0" w:tplc="21BCB04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F0AEBC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E662F346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5EE0F72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6F43A4C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CB0C0F8E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1C4104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AFFA88C8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D10069B4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9B1695"/>
    <w:multiLevelType w:val="multilevel"/>
    <w:tmpl w:val="F6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4F2E"/>
    <w:multiLevelType w:val="hybridMultilevel"/>
    <w:tmpl w:val="C21C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6A84"/>
    <w:multiLevelType w:val="multilevel"/>
    <w:tmpl w:val="97A8A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7270">
    <w:abstractNumId w:val="3"/>
  </w:num>
  <w:num w:numId="2" w16cid:durableId="859658753">
    <w:abstractNumId w:val="10"/>
  </w:num>
  <w:num w:numId="3" w16cid:durableId="231474803">
    <w:abstractNumId w:val="7"/>
  </w:num>
  <w:num w:numId="4" w16cid:durableId="1505129743">
    <w:abstractNumId w:val="2"/>
  </w:num>
  <w:num w:numId="5" w16cid:durableId="1105996473">
    <w:abstractNumId w:val="8"/>
  </w:num>
  <w:num w:numId="6" w16cid:durableId="1811316659">
    <w:abstractNumId w:val="4"/>
  </w:num>
  <w:num w:numId="7" w16cid:durableId="1278874298">
    <w:abstractNumId w:val="0"/>
  </w:num>
  <w:num w:numId="8" w16cid:durableId="372270096">
    <w:abstractNumId w:val="1"/>
  </w:num>
  <w:num w:numId="9" w16cid:durableId="958144670">
    <w:abstractNumId w:val="6"/>
  </w:num>
  <w:num w:numId="10" w16cid:durableId="1690258910">
    <w:abstractNumId w:val="5"/>
  </w:num>
  <w:num w:numId="11" w16cid:durableId="999776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A5D6E"/>
    <w:rsid w:val="0020640C"/>
    <w:rsid w:val="002139F6"/>
    <w:rsid w:val="0025161D"/>
    <w:rsid w:val="002A255E"/>
    <w:rsid w:val="002C73AF"/>
    <w:rsid w:val="003E28A0"/>
    <w:rsid w:val="004114CC"/>
    <w:rsid w:val="004E1AB0"/>
    <w:rsid w:val="00524AB9"/>
    <w:rsid w:val="00545652"/>
    <w:rsid w:val="0067320A"/>
    <w:rsid w:val="00791457"/>
    <w:rsid w:val="007A0257"/>
    <w:rsid w:val="007A12EF"/>
    <w:rsid w:val="007F717F"/>
    <w:rsid w:val="0082168B"/>
    <w:rsid w:val="00862977"/>
    <w:rsid w:val="00901350"/>
    <w:rsid w:val="009906A9"/>
    <w:rsid w:val="009A22A5"/>
    <w:rsid w:val="009C779F"/>
    <w:rsid w:val="009D3C78"/>
    <w:rsid w:val="00A5059C"/>
    <w:rsid w:val="00A663B2"/>
    <w:rsid w:val="00AC12B6"/>
    <w:rsid w:val="00B33B04"/>
    <w:rsid w:val="00B431B0"/>
    <w:rsid w:val="00BD6A96"/>
    <w:rsid w:val="00C667DA"/>
    <w:rsid w:val="00CA6D37"/>
    <w:rsid w:val="00CB2554"/>
    <w:rsid w:val="00CC79C9"/>
    <w:rsid w:val="00D167EA"/>
    <w:rsid w:val="00D86D9A"/>
    <w:rsid w:val="00E24756"/>
    <w:rsid w:val="00E30538"/>
    <w:rsid w:val="00E47515"/>
    <w:rsid w:val="00E61316"/>
    <w:rsid w:val="00E71197"/>
    <w:rsid w:val="00F07E78"/>
    <w:rsid w:val="00F126F2"/>
    <w:rsid w:val="00F1395F"/>
    <w:rsid w:val="00FB303E"/>
    <w:rsid w:val="00FB74B2"/>
    <w:rsid w:val="00FD2AB7"/>
    <w:rsid w:val="01A2B9F5"/>
    <w:rsid w:val="0A84C1D0"/>
    <w:rsid w:val="0BF14DE5"/>
    <w:rsid w:val="138BD2ED"/>
    <w:rsid w:val="16C2D593"/>
    <w:rsid w:val="1963F5CF"/>
    <w:rsid w:val="1AF3951D"/>
    <w:rsid w:val="1FEC294E"/>
    <w:rsid w:val="2175696D"/>
    <w:rsid w:val="2C41AD2D"/>
    <w:rsid w:val="2E95ED92"/>
    <w:rsid w:val="302668CA"/>
    <w:rsid w:val="3328C6F4"/>
    <w:rsid w:val="3329A3C9"/>
    <w:rsid w:val="3444567E"/>
    <w:rsid w:val="38281796"/>
    <w:rsid w:val="3B488FA0"/>
    <w:rsid w:val="3D34D904"/>
    <w:rsid w:val="4340267B"/>
    <w:rsid w:val="43D31FD0"/>
    <w:rsid w:val="45B61B43"/>
    <w:rsid w:val="49C78C89"/>
    <w:rsid w:val="4FB49FD4"/>
    <w:rsid w:val="50D0FE78"/>
    <w:rsid w:val="57901CDA"/>
    <w:rsid w:val="5B3B4BC4"/>
    <w:rsid w:val="5EF08C84"/>
    <w:rsid w:val="61E34EA0"/>
    <w:rsid w:val="647D7710"/>
    <w:rsid w:val="67DBDF2E"/>
    <w:rsid w:val="73566E2A"/>
    <w:rsid w:val="7B104CAC"/>
    <w:rsid w:val="7E8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tama">
  <a:themeElements>
    <a:clrScheme name="Estama">
      <a:dk1>
        <a:srgbClr val="231F20"/>
      </a:dk1>
      <a:lt1>
        <a:srgbClr val="009FB3"/>
      </a:lt1>
      <a:dk2>
        <a:srgbClr val="0D7748"/>
      </a:dk2>
      <a:lt2>
        <a:srgbClr val="8B307F"/>
      </a:lt2>
      <a:accent1>
        <a:srgbClr val="F0585F"/>
      </a:accent1>
      <a:accent2>
        <a:srgbClr val="F9B233"/>
      </a:accent2>
      <a:accent3>
        <a:srgbClr val="89173F"/>
      </a:accent3>
      <a:accent4>
        <a:srgbClr val="009089"/>
      </a:accent4>
      <a:accent5>
        <a:srgbClr val="848687"/>
      </a:accent5>
      <a:accent6>
        <a:srgbClr val="5D004A"/>
      </a:accent6>
      <a:hlink>
        <a:srgbClr val="004687"/>
      </a:hlink>
      <a:folHlink>
        <a:srgbClr val="AA0132"/>
      </a:folHlink>
    </a:clrScheme>
    <a:fontScheme name="Estam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>HP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7</cp:revision>
  <dcterms:created xsi:type="dcterms:W3CDTF">2025-02-25T17:48:00Z</dcterms:created>
  <dcterms:modified xsi:type="dcterms:W3CDTF">2025-02-25T17:52:00Z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